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- г. Валуйки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- г. Валуйки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